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b/>
          <w:sz w:val="24"/>
          <w:szCs w:val="24"/>
        </w:rPr>
      </w:pPr>
      <w:r>
        <w:rPr>
          <w:rFonts w:hint="eastAsia" w:ascii="ＭＳ Ｐ明朝" w:hAnsi="ＭＳ Ｐ明朝" w:eastAsia="ＭＳ Ｐ明朝"/>
          <w:b/>
          <w:sz w:val="24"/>
          <w:szCs w:val="24"/>
        </w:rPr>
        <w:t>　　　　　　　　　　　　　　　　</w:t>
      </w:r>
    </w:p>
    <w:p>
      <w:pPr>
        <w:jc w:val="center"/>
        <w:rPr>
          <w:rFonts w:ascii="ＭＳ Ｐ明朝" w:hAnsi="ＭＳ Ｐ明朝" w:eastAsia="ＭＳ Ｐ明朝"/>
          <w:b/>
          <w:sz w:val="24"/>
          <w:szCs w:val="24"/>
        </w:rPr>
      </w:pPr>
    </w:p>
    <w:p>
      <w:pPr>
        <w:jc w:val="center"/>
        <w:rPr>
          <w:rFonts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b/>
          <w:sz w:val="24"/>
          <w:szCs w:val="24"/>
        </w:rPr>
        <w:t>ご利用料金　　　　　　　　　　</w:t>
      </w:r>
      <w:r>
        <w:rPr>
          <w:rFonts w:hint="eastAsia" w:ascii="ＭＳ Ｐ明朝" w:hAnsi="ＭＳ Ｐ明朝" w:eastAsia="ＭＳ Ｐ明朝"/>
          <w:sz w:val="18"/>
          <w:szCs w:val="18"/>
        </w:rPr>
        <w:t>（</w:t>
      </w:r>
      <w:r>
        <w:rPr>
          <w:rFonts w:hint="eastAsia" w:ascii="ＭＳ Ｐ明朝" w:hAnsi="ＭＳ Ｐ明朝" w:eastAsia="ＭＳ Ｐ明朝"/>
          <w:sz w:val="18"/>
          <w:szCs w:val="18"/>
          <w:lang w:eastAsia="ja-JP"/>
        </w:rPr>
        <w:t>令和　</w:t>
      </w:r>
      <w:r>
        <w:rPr>
          <w:rFonts w:hint="eastAsia" w:ascii="ＭＳ Ｐ明朝" w:hAnsi="ＭＳ Ｐ明朝" w:eastAsia="ＭＳ Ｐ明朝"/>
          <w:sz w:val="18"/>
          <w:szCs w:val="18"/>
          <w:lang w:val="en-US" w:eastAsia="ja-JP"/>
        </w:rPr>
        <w:t>3</w:t>
      </w:r>
      <w:r>
        <w:rPr>
          <w:rFonts w:hint="eastAsia" w:ascii="ＭＳ Ｐ明朝" w:hAnsi="ＭＳ Ｐ明朝" w:eastAsia="ＭＳ Ｐ明朝"/>
          <w:sz w:val="18"/>
          <w:szCs w:val="18"/>
        </w:rPr>
        <w:t>年</w:t>
      </w:r>
      <w:r>
        <w:rPr>
          <w:rFonts w:hint="eastAsia" w:ascii="ＭＳ Ｐ明朝" w:hAnsi="ＭＳ Ｐ明朝" w:eastAsia="ＭＳ Ｐ明朝"/>
          <w:sz w:val="18"/>
          <w:szCs w:val="18"/>
          <w:lang w:eastAsia="ja-JP"/>
        </w:rPr>
        <w:t>　</w:t>
      </w:r>
      <w:r>
        <w:rPr>
          <w:rFonts w:hint="eastAsia" w:ascii="ＭＳ Ｐ明朝" w:hAnsi="ＭＳ Ｐ明朝" w:eastAsia="ＭＳ Ｐ明朝"/>
          <w:sz w:val="18"/>
          <w:szCs w:val="18"/>
          <w:lang w:val="en-US" w:eastAsia="ja-JP"/>
        </w:rPr>
        <w:t>4</w:t>
      </w:r>
      <w:r>
        <w:rPr>
          <w:rFonts w:hint="eastAsia" w:ascii="ＭＳ Ｐ明朝" w:hAnsi="ＭＳ Ｐ明朝" w:eastAsia="ＭＳ Ｐ明朝"/>
          <w:sz w:val="18"/>
          <w:szCs w:val="18"/>
        </w:rPr>
        <w:t>月</w:t>
      </w:r>
      <w:r>
        <w:rPr>
          <w:rFonts w:hint="eastAsia" w:ascii="ＭＳ Ｐ明朝" w:hAnsi="ＭＳ Ｐ明朝" w:eastAsia="ＭＳ Ｐ明朝"/>
          <w:sz w:val="18"/>
          <w:szCs w:val="18"/>
          <w:lang w:val="en-US" w:eastAsia="ja-JP"/>
        </w:rPr>
        <w:t xml:space="preserve"> </w:t>
      </w:r>
      <w:r>
        <w:rPr>
          <w:rFonts w:hint="eastAsia" w:ascii="ＭＳ Ｐ明朝" w:hAnsi="ＭＳ Ｐ明朝" w:eastAsia="ＭＳ Ｐ明朝"/>
          <w:sz w:val="18"/>
          <w:szCs w:val="18"/>
        </w:rPr>
        <w:t>１日施行）</w:t>
      </w:r>
    </w:p>
    <w:tbl>
      <w:tblPr>
        <w:tblStyle w:val="8"/>
        <w:tblpPr w:leftFromText="142" w:rightFromText="142" w:vertAnchor="text" w:horzAnchor="page" w:tblpX="3484" w:tblpY="13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介護度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従来型個室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多床室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要支援１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519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要支援２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652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731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要介護１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690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要介護２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740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要介護３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789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要介護４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839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要介護５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889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995</w:t>
            </w:r>
          </w:p>
        </w:tc>
      </w:tr>
    </w:tbl>
    <w:p>
      <w:pPr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color w:val="000000"/>
        </w:rPr>
        <w:t xml:space="preserve"> </w:t>
      </w:r>
      <w:r>
        <w:rPr>
          <w:rFonts w:ascii="ＭＳ Ｐ明朝" w:hAnsi="ＭＳ Ｐ明朝" w:eastAsia="ＭＳ Ｐ明朝"/>
          <w:color w:val="000000"/>
        </w:rPr>
        <w:drawing>
          <wp:inline distT="0" distB="0" distL="0" distR="0">
            <wp:extent cx="276225" cy="381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ＭＳ Ｐ明朝" w:hAnsi="ＭＳ Ｐ明朝" w:eastAsia="ＭＳ Ｐ明朝"/>
          <w:sz w:val="22"/>
        </w:rPr>
        <w:t>介護度別単位数　</w:t>
      </w: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（診療所型）</w:t>
      </w: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p>
      <w:pPr>
        <w:ind w:firstLine="440" w:firstLineChars="200"/>
        <w:rPr>
          <w:rFonts w:ascii="ＭＳ Ｐ明朝" w:hAnsi="ＭＳ Ｐ明朝" w:eastAsia="ＭＳ Ｐ明朝"/>
          <w:sz w:val="22"/>
        </w:rPr>
      </w:pPr>
    </w:p>
    <w:tbl>
      <w:tblPr>
        <w:tblStyle w:val="8"/>
        <w:tblpPr w:leftFromText="142" w:rightFromText="142" w:vertAnchor="text" w:horzAnchor="page" w:tblpX="3176" w:tblpY="372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項　目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単位数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サービス提供体制強化加算（</w:t>
            </w:r>
            <w:r>
              <w:rPr>
                <w:rFonts w:hint="eastAsia" w:ascii="ＭＳ Ｐ明朝" w:hAnsi="ＭＳ Ｐ明朝" w:eastAsia="ＭＳ Ｐ明朝"/>
                <w:sz w:val="22"/>
                <w:lang w:eastAsia="ja-JP"/>
              </w:rPr>
              <w:t>Ⅱ</w:t>
            </w:r>
            <w:r>
              <w:rPr>
                <w:rFonts w:hint="eastAsia" w:ascii="ＭＳ Ｐ明朝" w:hAnsi="ＭＳ Ｐ明朝" w:eastAsia="ＭＳ Ｐ明朝"/>
                <w:sz w:val="22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2"/>
                <w:lang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eastAsia="ja-JP"/>
              </w:rPr>
              <w:t>１８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介護職員処遇改善加算（Ⅰ）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  <w:szCs w:val="20"/>
              </w:rPr>
              <w:t>所定単位×２．６％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送迎加算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１８４</w:t>
            </w: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（片道）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療養食加算（１日に３回まで）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８</w:t>
            </w: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（１回につき）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若年性認知症利用者受入加算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１２０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認知症行動・心理症状緊急対応加算（７日間限度）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２００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認知症専門ケア加算Ⅰ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認知症専門ケア加算Ⅱ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緊急短期入所受入加算（７日間限度）</w:t>
            </w:r>
          </w:p>
          <w:p>
            <w:pPr>
              <w:rPr>
                <w:rFonts w:hint="eastAsia" w:ascii="ＭＳ Ｐ明朝" w:hAnsi="ＭＳ Ｐ明朝" w:eastAsia="ＭＳ Ｐ明朝"/>
                <w:sz w:val="22"/>
                <w:lang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eastAsia="ja-JP"/>
              </w:rPr>
              <w:t>※やむを得ない事情がある場合は（</w:t>
            </w: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14日を限度）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９０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070" w:type="dxa"/>
          </w:tcPr>
          <w:p>
            <w:pPr>
              <w:rPr>
                <w:rFonts w:hint="eastAsia" w:ascii="ＭＳ Ｐ明朝" w:hAnsi="ＭＳ Ｐ明朝" w:eastAsia="ＭＳ Ｐ明朝"/>
                <w:sz w:val="22"/>
                <w:lang w:eastAsia="ja-JP"/>
              </w:rPr>
            </w:pPr>
            <w:r>
              <w:rPr>
                <w:rFonts w:hint="eastAsia" w:ascii="ＭＳ Ｐ明朝" w:hAnsi="ＭＳ Ｐ明朝" w:eastAsia="ＭＳ Ｐ明朝"/>
                <w:sz w:val="22"/>
                <w:lang w:eastAsia="ja-JP"/>
              </w:rPr>
              <w:t>新型コロナウイルス感染症への対応</w:t>
            </w:r>
            <w:r>
              <w:rPr>
                <w:rFonts w:hint="eastAsia" w:ascii="ＭＳ Ｐ明朝" w:hAnsi="ＭＳ Ｐ明朝" w:eastAsia="ＭＳ Ｐ明朝"/>
                <w:sz w:val="15"/>
                <w:szCs w:val="15"/>
                <w:lang w:eastAsia="ja-JP"/>
              </w:rPr>
              <w:t>（令和</w:t>
            </w:r>
            <w:r>
              <w:rPr>
                <w:rFonts w:hint="eastAsia" w:ascii="ＭＳ Ｐ明朝" w:hAnsi="ＭＳ Ｐ明朝" w:eastAsia="ＭＳ Ｐ明朝"/>
                <w:sz w:val="15"/>
                <w:szCs w:val="15"/>
                <w:lang w:val="en-US" w:eastAsia="ja-JP"/>
              </w:rPr>
              <w:t>3年9月３０日まで）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0"/>
                <w:szCs w:val="20"/>
                <w:lang w:eastAsia="ja-JP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  <w:lang w:eastAsia="ja-JP"/>
              </w:rPr>
              <w:t>０．１％（上乗せ）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特定診療費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※項目毎の所定単位数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 xml:space="preserve"> ・感染対策指導管理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・褥瘡対策指導管理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・重度療養管理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１２</w:t>
            </w:r>
            <w:r>
              <w:rPr>
                <w:rFonts w:hint="eastAsia" w:ascii="ＭＳ Ｐ明朝" w:hAnsi="ＭＳ Ｐ明朝" w:eastAsia="ＭＳ Ｐ明朝"/>
                <w:sz w:val="22"/>
                <w:lang w:val="en-US"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・理学療法Ⅰ+リハビリ体制強化加算</w:t>
            </w:r>
          </w:p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（開始４か月⇒毎月１１回目から１２１単位（８６＋３５）になります）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１５８（１２３＋３５）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・摂食機能療法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２０８</w:t>
            </w:r>
          </w:p>
        </w:tc>
      </w:tr>
    </w:tbl>
    <w:p>
      <w:pPr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color w:val="000000"/>
        </w:rPr>
        <w:t xml:space="preserve"> </w:t>
      </w:r>
      <w:r>
        <w:rPr>
          <w:rFonts w:ascii="ＭＳ Ｐ明朝" w:hAnsi="ＭＳ Ｐ明朝" w:eastAsia="ＭＳ Ｐ明朝"/>
          <w:color w:val="000000"/>
        </w:rPr>
        <w:drawing>
          <wp:inline distT="0" distB="0" distL="0" distR="0">
            <wp:extent cx="276225" cy="371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ＭＳ Ｐ明朝" w:hAnsi="ＭＳ Ｐ明朝" w:eastAsia="ＭＳ Ｐ明朝"/>
          <w:sz w:val="22"/>
        </w:rPr>
        <w:t>加算関係</w:t>
      </w: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hint="eastAsia"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color w:val="000000"/>
        </w:rPr>
        <w:drawing>
          <wp:inline distT="0" distB="0" distL="0" distR="0">
            <wp:extent cx="276225" cy="381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ＭＳ Ｐ明朝" w:hAnsi="ＭＳ Ｐ明朝" w:eastAsia="ＭＳ Ｐ明朝"/>
          <w:sz w:val="22"/>
        </w:rPr>
        <w:t>従来型個室</w:t>
      </w:r>
    </w:p>
    <w:tbl>
      <w:tblPr>
        <w:tblStyle w:val="8"/>
        <w:tblpPr w:leftFromText="142" w:rightFromText="142" w:vertAnchor="text" w:horzAnchor="page" w:tblpX="3224" w:tblpY="-22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851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負担限度額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食　費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滞在費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8" w:type="dxa"/>
            <w:vMerge w:val="continue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朝食</w:t>
            </w:r>
          </w:p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４００円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昼食</w:t>
            </w:r>
          </w:p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５５０円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夕食</w:t>
            </w:r>
          </w:p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５５０円</w:t>
            </w:r>
          </w:p>
        </w:tc>
        <w:tc>
          <w:tcPr>
            <w:tcW w:w="1984" w:type="dxa"/>
            <w:vMerge w:val="continue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第１段階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３００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４９０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第２段階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３９０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４９０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第３段階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６５０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１，３１０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第４段階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１，５００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１，６４０</w:t>
            </w:r>
          </w:p>
        </w:tc>
      </w:tr>
    </w:tbl>
    <w:p>
      <w:pPr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color w:val="000000"/>
        </w:rPr>
        <w:t xml:space="preserve"> </w:t>
      </w: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</w:p>
    <w:p>
      <w:pPr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color w:val="000000"/>
        </w:rPr>
        <w:drawing>
          <wp:inline distT="0" distB="0" distL="0" distR="0">
            <wp:extent cx="276225" cy="381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ＭＳ Ｐ明朝" w:hAnsi="ＭＳ Ｐ明朝" w:eastAsia="ＭＳ Ｐ明朝"/>
          <w:sz w:val="22"/>
        </w:rPr>
        <w:t>多床室</w:t>
      </w:r>
    </w:p>
    <w:tbl>
      <w:tblPr>
        <w:tblStyle w:val="8"/>
        <w:tblpPr w:leftFromText="142" w:rightFromText="142" w:vertAnchor="text" w:horzAnchor="page" w:tblpX="3259" w:tblpY="117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3"/>
        <w:gridCol w:w="803"/>
        <w:gridCol w:w="803"/>
        <w:gridCol w:w="115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負担限度額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食　費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滞在費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光熱水費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ＭＳ Ｐ明朝" w:hAnsi="ＭＳ Ｐ明朝" w:eastAsia="ＭＳ Ｐ明朝"/>
                <w:sz w:val="22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朝食</w:t>
            </w:r>
          </w:p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４００円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昼食</w:t>
            </w:r>
          </w:p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５５０円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夕食</w:t>
            </w:r>
          </w:p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５５０円</w:t>
            </w:r>
          </w:p>
        </w:tc>
        <w:tc>
          <w:tcPr>
            <w:tcW w:w="1155" w:type="dxa"/>
            <w:vMerge w:val="continue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</w:p>
        </w:tc>
        <w:tc>
          <w:tcPr>
            <w:tcW w:w="1113" w:type="dxa"/>
            <w:vMerge w:val="continue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第１段階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３００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０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第２段階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３９０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５０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第３段階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６５０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５０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第４段階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１，５００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３２０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５０</w:t>
            </w:r>
          </w:p>
        </w:tc>
      </w:tr>
    </w:tbl>
    <w:p>
      <w:pPr>
        <w:rPr>
          <w:rFonts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　</w:t>
      </w:r>
    </w:p>
    <w:p>
      <w:pPr>
        <w:rPr>
          <w:rFonts w:ascii="ＭＳ Ｐ明朝" w:hAnsi="ＭＳ Ｐ明朝" w:eastAsia="ＭＳ Ｐ明朝"/>
        </w:rPr>
      </w:pPr>
    </w:p>
    <w:sectPr>
      <w:pgSz w:w="11906" w:h="16838"/>
      <w:pgMar w:top="567" w:right="851" w:bottom="0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E"/>
    <w:rsid w:val="000D1639"/>
    <w:rsid w:val="001F12AA"/>
    <w:rsid w:val="002701DD"/>
    <w:rsid w:val="0030206E"/>
    <w:rsid w:val="007310ED"/>
    <w:rsid w:val="00932B6E"/>
    <w:rsid w:val="00AB4E85"/>
    <w:rsid w:val="00BF456B"/>
    <w:rsid w:val="1C084885"/>
    <w:rsid w:val="2A27608D"/>
    <w:rsid w:val="2D20735A"/>
    <w:rsid w:val="2DEB7D27"/>
    <w:rsid w:val="432B3E2F"/>
    <w:rsid w:val="540508BD"/>
    <w:rsid w:val="5E1E5EE5"/>
    <w:rsid w:val="5FBB40FC"/>
    <w:rsid w:val="760F04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pBdr>
        <w:top w:val="dashed" w:color="C0C0C0" w:sz="2" w:space="5"/>
        <w:left w:val="double" w:color="FFCCFF" w:sz="24" w:space="11"/>
        <w:bottom w:val="dashed" w:color="C0C0C0" w:sz="6" w:space="0"/>
        <w:right w:val="dotted" w:color="FFCCFF" w:sz="2" w:space="8"/>
      </w:pBdr>
      <w:spacing w:before="450" w:after="300"/>
      <w:ind w:left="600" w:right="900"/>
      <w:jc w:val="left"/>
      <w:outlineLvl w:val="3"/>
    </w:pPr>
    <w:rPr>
      <w:rFonts w:ascii="ＭＳ Ｐゴシック" w:hAnsi="ＭＳ Ｐゴシック" w:eastAsia="ＭＳ Ｐゴシック" w:cs="ＭＳ Ｐゴシック"/>
      <w:b/>
      <w:bCs/>
      <w:kern w:val="0"/>
      <w:sz w:val="22"/>
    </w:rPr>
  </w:style>
  <w:style w:type="paragraph" w:styleId="3">
    <w:name w:val="heading 5"/>
    <w:basedOn w:val="1"/>
    <w:next w:val="1"/>
    <w:link w:val="12"/>
    <w:qFormat/>
    <w:uiPriority w:val="9"/>
    <w:pPr>
      <w:widowControl/>
      <w:spacing w:before="100" w:beforeAutospacing="1" w:after="225"/>
      <w:ind w:left="750"/>
      <w:jc w:val="left"/>
      <w:outlineLvl w:val="4"/>
    </w:pPr>
    <w:rPr>
      <w:rFonts w:ascii="ＭＳ Ｐゴシック" w:hAnsi="ＭＳ Ｐゴシック" w:eastAsia="ＭＳ Ｐゴシック" w:cs="ＭＳ Ｐゴシック"/>
      <w:b/>
      <w:bCs/>
      <w:kern w:val="0"/>
      <w:sz w:val="2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13"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hiduke"/>
    <w:basedOn w:val="1"/>
    <w:qFormat/>
    <w:uiPriority w:val="0"/>
    <w:pPr>
      <w:widowControl/>
      <w:spacing w:after="100" w:afterAutospacing="1"/>
      <w:ind w:right="750"/>
      <w:jc w:val="righ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customStyle="1" w:styleId="10">
    <w:name w:val="setumei"/>
    <w:basedOn w:val="1"/>
    <w:qFormat/>
    <w:uiPriority w:val="0"/>
    <w:pPr>
      <w:widowControl/>
      <w:spacing w:after="100" w:afterAutospacing="1"/>
      <w:ind w:left="900" w:right="10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customStyle="1" w:styleId="11">
    <w:name w:val="見出し 4 (文字)"/>
    <w:basedOn w:val="7"/>
    <w:link w:val="2"/>
    <w:qFormat/>
    <w:uiPriority w:val="9"/>
    <w:rPr>
      <w:rFonts w:ascii="ＭＳ Ｐゴシック" w:hAnsi="ＭＳ Ｐゴシック" w:eastAsia="ＭＳ Ｐゴシック" w:cs="ＭＳ Ｐゴシック"/>
      <w:b/>
      <w:bCs/>
      <w:kern w:val="0"/>
      <w:sz w:val="22"/>
    </w:rPr>
  </w:style>
  <w:style w:type="character" w:customStyle="1" w:styleId="12">
    <w:name w:val="見出し 5 (文字)"/>
    <w:basedOn w:val="7"/>
    <w:link w:val="3"/>
    <w:qFormat/>
    <w:uiPriority w:val="9"/>
    <w:rPr>
      <w:rFonts w:ascii="ＭＳ Ｐゴシック" w:hAnsi="ＭＳ Ｐゴシック" w:eastAsia="ＭＳ Ｐゴシック" w:cs="ＭＳ Ｐゴシック"/>
      <w:b/>
      <w:bCs/>
      <w:kern w:val="0"/>
      <w:sz w:val="22"/>
    </w:rPr>
  </w:style>
  <w:style w:type="character" w:customStyle="1" w:styleId="13">
    <w:name w:val="吹き出し (文字)"/>
    <w:basedOn w:val="7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14">
    <w:name w:val="ヘッダー (文字)"/>
    <w:basedOn w:val="7"/>
    <w:link w:val="6"/>
    <w:qFormat/>
    <w:uiPriority w:val="0"/>
    <w:rPr>
      <w:rFonts w:ascii="Century" w:hAnsi="Century" w:eastAsia="ＭＳ 明朝"/>
      <w:kern w:val="2"/>
      <w:sz w:val="21"/>
      <w:szCs w:val="22"/>
      <w:lang w:eastAsia="ja-JP"/>
    </w:rPr>
  </w:style>
  <w:style w:type="character" w:customStyle="1" w:styleId="15">
    <w:name w:val="フッター (文字)"/>
    <w:basedOn w:val="7"/>
    <w:link w:val="4"/>
    <w:qFormat/>
    <w:uiPriority w:val="0"/>
    <w:rPr>
      <w:rFonts w:ascii="Century" w:hAnsi="Century" w:eastAsia="ＭＳ 明朝"/>
      <w:kern w:val="2"/>
      <w:sz w:val="21"/>
      <w:szCs w:val="22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690</Characters>
  <Lines>5</Lines>
  <Paragraphs>1</Paragraphs>
  <ScaleCrop>false</ScaleCrop>
  <LinksUpToDate>false</LinksUpToDate>
  <CharactersWithSpaces>810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2017-06-01T03:04:00Z</dcterms:created>
  <dc:creator>shortstay</dc:creator>
  <cp:lastModifiedBy>kondo</cp:lastModifiedBy>
  <cp:lastPrinted>2021-05-14T06:12:00Z</cp:lastPrinted>
  <dcterms:modified xsi:type="dcterms:W3CDTF">2021-05-14T06:17:44Z</dcterms:modified>
  <dc:title>ご利用料金　　　　　　　　　　（平成２８年７月１日現在）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